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FB" w:rsidRDefault="00F166FB" w:rsidP="00F166FB">
      <w:pPr>
        <w:jc w:val="center"/>
      </w:pPr>
      <w:r>
        <w:t>ПОЛОЖЕНИЕ</w:t>
      </w:r>
    </w:p>
    <w:p w:rsidR="00F166FB" w:rsidRDefault="00F166FB" w:rsidP="00F166FB">
      <w:pPr>
        <w:jc w:val="center"/>
      </w:pPr>
      <w:r>
        <w:t>О КОМИССИИ ПО МОНИТОРИНГУ РЕЗУЛЬТАТИВНОСТИ ДЕЯТЕЛЬНОСТИ</w:t>
      </w:r>
    </w:p>
    <w:p w:rsidR="00F166FB" w:rsidRDefault="00F166FB" w:rsidP="00F166FB">
      <w:pPr>
        <w:jc w:val="center"/>
      </w:pPr>
      <w:r>
        <w:t>НАУЧНЫХ ОРГАНИЗАЦИЙ, ПОДВЕДОМСТВЕННЫХ ДЕПАРТАМЕНТУ</w:t>
      </w:r>
    </w:p>
    <w:p w:rsidR="00F166FB" w:rsidRDefault="00F166FB" w:rsidP="00F166FB">
      <w:pPr>
        <w:jc w:val="center"/>
      </w:pPr>
      <w:r>
        <w:t>ЗДРАВООХРАНЕНИЯ ГОРОДА МОСКВЫ</w:t>
      </w:r>
    </w:p>
    <w:p w:rsidR="00F166FB" w:rsidRDefault="00F166FB" w:rsidP="00F166FB"/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1. Комиссия по мониторингу результативности деятельности научных организаций, подведомственных Департаменту здравоохранения города Москвы (далее - Комиссия), создается с целью проведения оценки результативности деятельности научных организаций, подведомственных Департаменту здравоохранения города Москвы.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Правилами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2009 г. N 312 (далее - Правила), типовой методикой оценки результативности деятельности научных организаций, выполняющих научно-исследовательские, опытно-конструк</w:t>
      </w:r>
      <w:bookmarkStart w:id="0" w:name="_GoBack"/>
      <w:bookmarkEnd w:id="0"/>
      <w:r w:rsidRPr="00F166FB">
        <w:rPr>
          <w:sz w:val="24"/>
          <w:szCs w:val="24"/>
        </w:rPr>
        <w:t>торские и технологические работы гражданского назначения, утвержденной приказом Министерства образования и науки Российской Федерации от 5 марта 2014 г. N 161 "Об утверждении типового положения о комиссии по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и типовой методики оценки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3. Комиссия осуществляет следующие функции: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 xml:space="preserve">- получает в установленном порядке сведения о результатах деятельности научных организаций, содержащиеся в базе данных оценки и мониторинга результативности деятельности научных организаций в схожих </w:t>
      </w:r>
      <w:proofErr w:type="spellStart"/>
      <w:r w:rsidRPr="00F166FB">
        <w:rPr>
          <w:sz w:val="24"/>
          <w:szCs w:val="24"/>
        </w:rPr>
        <w:t>референтных</w:t>
      </w:r>
      <w:proofErr w:type="spellEnd"/>
      <w:r w:rsidRPr="00F166FB">
        <w:rPr>
          <w:sz w:val="24"/>
          <w:szCs w:val="24"/>
        </w:rPr>
        <w:t xml:space="preserve"> (условно однородных) группах;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 xml:space="preserve">- оценивает динамику результатов научных организаций за период оценки в сопоставлении с динамикой результативности других научных организаций в соответствующих </w:t>
      </w:r>
      <w:proofErr w:type="spellStart"/>
      <w:r w:rsidRPr="00F166FB">
        <w:rPr>
          <w:sz w:val="24"/>
          <w:szCs w:val="24"/>
        </w:rPr>
        <w:t>референтных</w:t>
      </w:r>
      <w:proofErr w:type="spellEnd"/>
      <w:r w:rsidRPr="00F166FB">
        <w:rPr>
          <w:sz w:val="24"/>
          <w:szCs w:val="24"/>
        </w:rPr>
        <w:t xml:space="preserve"> группах;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- сопоставляет динамику результативности деятельности российских научных организаций с динамикой аналогичных показателей результативности деятельности научных организаций экономически развитых стран в случае, если соответствующие сведения могут быть получены из международных информационно-аналитических систем научного цитирования, баз данных зарубежных патентных ведомств и иных открытых источников информации;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- осуществляет анализ материалов, представленных научными организациями для оценки результативности их деятельности в соответствии с Правилами и методикой, а также материалов экспертной оценки результативности деятельности научных организаций, полученных при участии экспертов и (или) экспертных групп в соответствии с пунктом 5 настоящего Положения (далее - материалы экспертной оценки), а также в случаях, предусмотренных методикой и пунктом 27 Правил, проводит оценку результативности структурных подразделений научной организации.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4. Комиссия для осуществления возложенных на нее функций имеет право запрашивать у научных организаций сведения и материалы по вопросам, относящимся к ее компетенции.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5. Для всесторонней экспертной оценки научных организаций Комиссия может дополнительно привлекать к своей работе ведущих специалистов в сфере здравоохранения.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6. Состав Комиссии утверждается приказом Департамента здравоохранения города Москвы.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8. Заседания Комиссии проводятся по мере необходимости, но не реже одного раза в год. Материалы по повестке дня заседания Комиссии представляются не позднее чем за десять дней до заседания Комиссии.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lastRenderedPageBreak/>
        <w:t>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10.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председательствующий на заседании. При равенстве голосов членов Комиссии голос председательствующего на заседании является решающим.</w:t>
      </w:r>
    </w:p>
    <w:p w:rsidR="00F166FB" w:rsidRPr="00F166FB" w:rsidRDefault="00F166FB" w:rsidP="00F166FB">
      <w:pPr>
        <w:spacing w:after="0" w:line="240" w:lineRule="auto"/>
        <w:jc w:val="both"/>
        <w:rPr>
          <w:sz w:val="24"/>
          <w:szCs w:val="24"/>
        </w:rPr>
      </w:pPr>
      <w:r w:rsidRPr="00F166FB">
        <w:rPr>
          <w:sz w:val="24"/>
          <w:szCs w:val="24"/>
        </w:rPr>
        <w:t>11. В случае возникновения личной заинтересованности члена Комиссии, способной повлиять на качество и объективность заключения об оценке результативности деятельности научной организации, в том числе в случаях, когда член Комиссии состоял в трудовых отношениях и (или) выполнял совместные проекты с оцениваемой научной организацией в течение 12 месяцев, предшествующих оценке, член Комиссии обязан сообщить об этом Комиссии и отказаться в письменной форме от участия в проведении оценки результативности деятельности данной научной организации.</w:t>
      </w:r>
    </w:p>
    <w:p w:rsidR="00F166FB" w:rsidRPr="00F166FB" w:rsidRDefault="00F166FB" w:rsidP="00F166FB">
      <w:pPr>
        <w:spacing w:after="0" w:line="240" w:lineRule="auto"/>
        <w:jc w:val="both"/>
        <w:rPr>
          <w:b/>
          <w:sz w:val="24"/>
          <w:szCs w:val="24"/>
        </w:rPr>
      </w:pPr>
      <w:r w:rsidRPr="00F166FB">
        <w:rPr>
          <w:b/>
          <w:sz w:val="24"/>
          <w:szCs w:val="24"/>
        </w:rPr>
        <w:t>12. Организационное, информационно-техническое и методическое обеспечение деятельности Комиссии осуществляет Государственное бюджетное учреждение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Москвы".</w:t>
      </w:r>
    </w:p>
    <w:sectPr w:rsidR="00F166FB" w:rsidRPr="00F166FB" w:rsidSect="00F166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FB"/>
    <w:rsid w:val="000E12AA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7D4C8-E57D-4197-BFC4-6956EA3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5FCB-F11A-4279-A290-734C5B8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Тархов Кирилл</dc:creator>
  <cp:keywords/>
  <dc:description/>
  <cp:lastModifiedBy>Тархов Кирилл</cp:lastModifiedBy>
  <cp:revision>1</cp:revision>
  <dcterms:created xsi:type="dcterms:W3CDTF">2024-02-06T15:01:00Z</dcterms:created>
  <dcterms:modified xsi:type="dcterms:W3CDTF">2024-02-06T15:03:00Z</dcterms:modified>
</cp:coreProperties>
</file>