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AC" w:rsidRPr="00B50CEE" w:rsidRDefault="00B50CEE" w:rsidP="00B50C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CEE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="007839AC" w:rsidRPr="00B50CEE">
          <w:rPr>
            <w:rStyle w:val="a4"/>
            <w:rFonts w:ascii="Times New Roman" w:hAnsi="Times New Roman" w:cs="Times New Roman"/>
            <w:sz w:val="24"/>
            <w:szCs w:val="24"/>
          </w:rPr>
          <w:t>https://www.who.int/news-room/detail/16-06-2020-who-welcomes-preliminary-results-about-dexamethasone-use-in-treating-critically-ill-covid-19-patients</w:t>
        </w:r>
      </w:hyperlink>
      <w:r w:rsidR="007839AC" w:rsidRPr="00B5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EE" w:rsidRPr="00B50CEE" w:rsidRDefault="00B50CEE" w:rsidP="00B50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EE">
        <w:rPr>
          <w:rFonts w:ascii="Times New Roman" w:hAnsi="Times New Roman" w:cs="Times New Roman"/>
          <w:b/>
          <w:sz w:val="24"/>
          <w:szCs w:val="24"/>
        </w:rPr>
        <w:t xml:space="preserve">ВОЗ обнародовала предварительные результаты применения </w:t>
      </w:r>
      <w:proofErr w:type="spellStart"/>
      <w:r w:rsidRPr="00B50CEE">
        <w:rPr>
          <w:rFonts w:ascii="Times New Roman" w:hAnsi="Times New Roman" w:cs="Times New Roman"/>
          <w:b/>
          <w:sz w:val="24"/>
          <w:szCs w:val="24"/>
        </w:rPr>
        <w:t>дексаметазона</w:t>
      </w:r>
      <w:proofErr w:type="spellEnd"/>
      <w:r w:rsidRPr="00B50CEE">
        <w:rPr>
          <w:rFonts w:ascii="Times New Roman" w:hAnsi="Times New Roman" w:cs="Times New Roman"/>
          <w:b/>
          <w:sz w:val="24"/>
          <w:szCs w:val="24"/>
        </w:rPr>
        <w:t xml:space="preserve"> при лечении критически больных пациентов с COVID-19</w:t>
      </w:r>
    </w:p>
    <w:p w:rsidR="00B50CEE" w:rsidRPr="00B50CEE" w:rsidRDefault="00B50CEE" w:rsidP="00B50C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CEE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(ВОЗ) обнародовала </w:t>
      </w:r>
      <w:r w:rsidR="00D041AA">
        <w:rPr>
          <w:rFonts w:ascii="Times New Roman" w:hAnsi="Times New Roman" w:cs="Times New Roman"/>
          <w:sz w:val="24"/>
          <w:szCs w:val="24"/>
        </w:rPr>
        <w:t>предварительные</w:t>
      </w:r>
      <w:r w:rsidRPr="00B50CEE">
        <w:rPr>
          <w:rFonts w:ascii="Times New Roman" w:hAnsi="Times New Roman" w:cs="Times New Roman"/>
          <w:sz w:val="24"/>
          <w:szCs w:val="24"/>
        </w:rPr>
        <w:t xml:space="preserve"> результаты клинических испытаний, проведенных в Соединенном Королевстве, которые показывают, что кортикостероид </w:t>
      </w:r>
      <w:proofErr w:type="spellStart"/>
      <w:r w:rsidRPr="00B50CEE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B50CEE">
        <w:rPr>
          <w:rFonts w:ascii="Times New Roman" w:hAnsi="Times New Roman" w:cs="Times New Roman"/>
          <w:sz w:val="24"/>
          <w:szCs w:val="24"/>
        </w:rPr>
        <w:t xml:space="preserve"> может спасти жизни пациентов, находящихся в критическом состоянии в связи с </w:t>
      </w:r>
      <w:r w:rsidRPr="00B50C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50CEE">
        <w:rPr>
          <w:rFonts w:ascii="Times New Roman" w:hAnsi="Times New Roman" w:cs="Times New Roman"/>
          <w:sz w:val="24"/>
          <w:szCs w:val="24"/>
        </w:rPr>
        <w:t>-19. Согласно предварительным данным, предоставленным ВОЗ</w:t>
      </w:r>
      <w:r w:rsidR="003F59F0">
        <w:rPr>
          <w:rFonts w:ascii="Times New Roman" w:hAnsi="Times New Roman" w:cs="Times New Roman"/>
          <w:sz w:val="24"/>
          <w:szCs w:val="24"/>
        </w:rPr>
        <w:t>,</w:t>
      </w:r>
      <w:r w:rsidRPr="00B50CEE">
        <w:rPr>
          <w:rFonts w:ascii="Times New Roman" w:hAnsi="Times New Roman" w:cs="Times New Roman"/>
          <w:sz w:val="24"/>
          <w:szCs w:val="24"/>
        </w:rPr>
        <w:t xml:space="preserve"> смертность пациентов, находящихся на аппаратах ИВЛ, снижается примерно на одну треть, а смертность пациентов, нуждающихся только </w:t>
      </w:r>
      <w:r w:rsidR="003F59F0">
        <w:rPr>
          <w:rFonts w:ascii="Times New Roman" w:hAnsi="Times New Roman" w:cs="Times New Roman"/>
          <w:sz w:val="24"/>
          <w:szCs w:val="24"/>
        </w:rPr>
        <w:t xml:space="preserve">в </w:t>
      </w:r>
      <w:r w:rsidRPr="00B50CEE">
        <w:rPr>
          <w:rFonts w:ascii="Times New Roman" w:hAnsi="Times New Roman" w:cs="Times New Roman"/>
          <w:sz w:val="24"/>
          <w:szCs w:val="24"/>
        </w:rPr>
        <w:t>кислороде</w:t>
      </w:r>
      <w:r w:rsidR="003F59F0">
        <w:rPr>
          <w:rFonts w:ascii="Times New Roman" w:hAnsi="Times New Roman" w:cs="Times New Roman"/>
          <w:sz w:val="24"/>
          <w:szCs w:val="24"/>
        </w:rPr>
        <w:t xml:space="preserve"> –</w:t>
      </w:r>
      <w:r w:rsidRPr="00B50CEE">
        <w:rPr>
          <w:rFonts w:ascii="Times New Roman" w:hAnsi="Times New Roman" w:cs="Times New Roman"/>
          <w:sz w:val="24"/>
          <w:szCs w:val="24"/>
        </w:rPr>
        <w:t xml:space="preserve"> примерно</w:t>
      </w:r>
      <w:r w:rsidR="003F59F0">
        <w:rPr>
          <w:rFonts w:ascii="Times New Roman" w:hAnsi="Times New Roman" w:cs="Times New Roman"/>
          <w:sz w:val="24"/>
          <w:szCs w:val="24"/>
        </w:rPr>
        <w:t xml:space="preserve"> </w:t>
      </w:r>
      <w:r w:rsidRPr="00B50CEE">
        <w:rPr>
          <w:rFonts w:ascii="Times New Roman" w:hAnsi="Times New Roman" w:cs="Times New Roman"/>
          <w:sz w:val="24"/>
          <w:szCs w:val="24"/>
        </w:rPr>
        <w:t>на одну пятую.</w:t>
      </w:r>
    </w:p>
    <w:p w:rsidR="00B50CEE" w:rsidRPr="00B50CEE" w:rsidRDefault="00B50CEE" w:rsidP="00B50C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CEE">
        <w:rPr>
          <w:rFonts w:ascii="Times New Roman" w:hAnsi="Times New Roman" w:cs="Times New Roman"/>
          <w:sz w:val="24"/>
          <w:szCs w:val="24"/>
        </w:rPr>
        <w:t xml:space="preserve">Положительная динамика наблюдалась только при серьезных случаях инфицирования </w:t>
      </w:r>
      <w:r w:rsidRPr="00B50C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50CEE">
        <w:rPr>
          <w:rFonts w:ascii="Times New Roman" w:hAnsi="Times New Roman" w:cs="Times New Roman"/>
          <w:sz w:val="24"/>
          <w:szCs w:val="24"/>
        </w:rPr>
        <w:t>-19, и отсутствовала у пациентов с более легким течением болезни.</w:t>
      </w:r>
    </w:p>
    <w:p w:rsidR="00B50CEE" w:rsidRPr="00B50CEE" w:rsidRDefault="00B50CEE" w:rsidP="00B50C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CEE">
        <w:rPr>
          <w:rFonts w:ascii="Times New Roman" w:hAnsi="Times New Roman" w:cs="Times New Roman"/>
          <w:sz w:val="24"/>
          <w:szCs w:val="24"/>
        </w:rPr>
        <w:t>«Это перв</w:t>
      </w:r>
      <w:r w:rsidR="003F59F0">
        <w:rPr>
          <w:rFonts w:ascii="Times New Roman" w:hAnsi="Times New Roman" w:cs="Times New Roman"/>
          <w:sz w:val="24"/>
          <w:szCs w:val="24"/>
        </w:rPr>
        <w:t>ая терапия</w:t>
      </w:r>
      <w:r w:rsidRPr="00B50CEE">
        <w:rPr>
          <w:rFonts w:ascii="Times New Roman" w:hAnsi="Times New Roman" w:cs="Times New Roman"/>
          <w:sz w:val="24"/>
          <w:szCs w:val="24"/>
        </w:rPr>
        <w:t xml:space="preserve">, </w:t>
      </w:r>
      <w:r w:rsidR="003F59F0">
        <w:rPr>
          <w:rFonts w:ascii="Times New Roman" w:hAnsi="Times New Roman" w:cs="Times New Roman"/>
          <w:sz w:val="24"/>
          <w:szCs w:val="24"/>
        </w:rPr>
        <w:t>которая продемонстрировала снижение</w:t>
      </w:r>
      <w:r w:rsidRPr="00B50CEE">
        <w:rPr>
          <w:rFonts w:ascii="Times New Roman" w:hAnsi="Times New Roman" w:cs="Times New Roman"/>
          <w:sz w:val="24"/>
          <w:szCs w:val="24"/>
        </w:rPr>
        <w:t xml:space="preserve"> смертност</w:t>
      </w:r>
      <w:r w:rsidR="003F59F0">
        <w:rPr>
          <w:rFonts w:ascii="Times New Roman" w:hAnsi="Times New Roman" w:cs="Times New Roman"/>
          <w:sz w:val="24"/>
          <w:szCs w:val="24"/>
        </w:rPr>
        <w:t>и</w:t>
      </w:r>
      <w:r w:rsidRPr="00B50CEE">
        <w:rPr>
          <w:rFonts w:ascii="Times New Roman" w:hAnsi="Times New Roman" w:cs="Times New Roman"/>
          <w:sz w:val="24"/>
          <w:szCs w:val="24"/>
        </w:rPr>
        <w:t xml:space="preserve"> у пациентов с </w:t>
      </w:r>
      <w:r w:rsidRPr="00B50C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50CEE">
        <w:rPr>
          <w:rFonts w:ascii="Times New Roman" w:hAnsi="Times New Roman" w:cs="Times New Roman"/>
          <w:sz w:val="24"/>
          <w:szCs w:val="24"/>
        </w:rPr>
        <w:t xml:space="preserve">-19, </w:t>
      </w:r>
      <w:proofErr w:type="gramStart"/>
      <w:r w:rsidRPr="00B50CE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50CEE">
        <w:rPr>
          <w:rFonts w:ascii="Times New Roman" w:hAnsi="Times New Roman" w:cs="Times New Roman"/>
          <w:sz w:val="24"/>
          <w:szCs w:val="24"/>
        </w:rPr>
        <w:t xml:space="preserve"> в кислородной</w:t>
      </w:r>
      <w:r w:rsidR="003F59F0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B50CEE">
        <w:rPr>
          <w:rFonts w:ascii="Times New Roman" w:hAnsi="Times New Roman" w:cs="Times New Roman"/>
          <w:sz w:val="24"/>
          <w:szCs w:val="24"/>
        </w:rPr>
        <w:t xml:space="preserve"> или </w:t>
      </w:r>
      <w:r w:rsidR="003F59F0">
        <w:rPr>
          <w:rFonts w:ascii="Times New Roman" w:hAnsi="Times New Roman" w:cs="Times New Roman"/>
          <w:sz w:val="24"/>
          <w:szCs w:val="24"/>
        </w:rPr>
        <w:t>искусственной вентиляции легких</w:t>
      </w:r>
      <w:r w:rsidRPr="00B50CEE">
        <w:rPr>
          <w:rFonts w:ascii="Times New Roman" w:hAnsi="Times New Roman" w:cs="Times New Roman"/>
          <w:sz w:val="24"/>
          <w:szCs w:val="24"/>
        </w:rPr>
        <w:t xml:space="preserve">, </w:t>
      </w:r>
      <w:r w:rsidR="003F59F0">
        <w:rPr>
          <w:rFonts w:ascii="Times New Roman" w:hAnsi="Times New Roman" w:cs="Times New Roman"/>
          <w:sz w:val="24"/>
          <w:szCs w:val="24"/>
        </w:rPr>
        <w:t>–</w:t>
      </w:r>
      <w:r w:rsidRPr="00B50CEE">
        <w:rPr>
          <w:rFonts w:ascii="Times New Roman" w:hAnsi="Times New Roman" w:cs="Times New Roman"/>
          <w:sz w:val="24"/>
          <w:szCs w:val="24"/>
        </w:rPr>
        <w:t xml:space="preserve"> сказал д-р </w:t>
      </w:r>
      <w:proofErr w:type="spellStart"/>
      <w:r w:rsidRPr="00B50CEE">
        <w:rPr>
          <w:rFonts w:ascii="Times New Roman" w:hAnsi="Times New Roman" w:cs="Times New Roman"/>
          <w:sz w:val="24"/>
          <w:szCs w:val="24"/>
        </w:rPr>
        <w:t>Тедрос</w:t>
      </w:r>
      <w:proofErr w:type="spellEnd"/>
      <w:r w:rsidRPr="00B5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EE">
        <w:rPr>
          <w:rFonts w:ascii="Times New Roman" w:hAnsi="Times New Roman" w:cs="Times New Roman"/>
          <w:sz w:val="24"/>
          <w:szCs w:val="24"/>
        </w:rPr>
        <w:t>Адханом</w:t>
      </w:r>
      <w:proofErr w:type="spellEnd"/>
      <w:r w:rsidRPr="00B5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EE">
        <w:rPr>
          <w:rFonts w:ascii="Times New Roman" w:hAnsi="Times New Roman" w:cs="Times New Roman"/>
          <w:sz w:val="24"/>
          <w:szCs w:val="24"/>
        </w:rPr>
        <w:t>Гебрейесус</w:t>
      </w:r>
      <w:proofErr w:type="spellEnd"/>
      <w:r w:rsidR="003F59F0">
        <w:rPr>
          <w:rFonts w:ascii="Times New Roman" w:hAnsi="Times New Roman" w:cs="Times New Roman"/>
          <w:sz w:val="24"/>
          <w:szCs w:val="24"/>
        </w:rPr>
        <w:t xml:space="preserve">, Генеральный директор ВОЗ. </w:t>
      </w:r>
      <w:r w:rsidRPr="00B50CEE">
        <w:rPr>
          <w:rFonts w:ascii="Times New Roman" w:hAnsi="Times New Roman" w:cs="Times New Roman"/>
          <w:sz w:val="24"/>
          <w:szCs w:val="24"/>
        </w:rPr>
        <w:t xml:space="preserve">Это отличная новость, и я поздравляю правительство </w:t>
      </w:r>
      <w:r w:rsidR="003F59F0">
        <w:rPr>
          <w:rFonts w:ascii="Times New Roman" w:hAnsi="Times New Roman" w:cs="Times New Roman"/>
          <w:sz w:val="24"/>
          <w:szCs w:val="24"/>
        </w:rPr>
        <w:t>Соединенного королевства</w:t>
      </w:r>
      <w:r w:rsidRPr="00B50CEE">
        <w:rPr>
          <w:rFonts w:ascii="Times New Roman" w:hAnsi="Times New Roman" w:cs="Times New Roman"/>
          <w:sz w:val="24"/>
          <w:szCs w:val="24"/>
        </w:rPr>
        <w:t xml:space="preserve">, Оксфордский университет и многие больницы и пациентов </w:t>
      </w:r>
      <w:r w:rsidR="003F59F0">
        <w:rPr>
          <w:rFonts w:ascii="Times New Roman" w:hAnsi="Times New Roman" w:cs="Times New Roman"/>
          <w:sz w:val="24"/>
          <w:szCs w:val="24"/>
        </w:rPr>
        <w:t>королевства</w:t>
      </w:r>
      <w:r w:rsidRPr="00B50CEE">
        <w:rPr>
          <w:rFonts w:ascii="Times New Roman" w:hAnsi="Times New Roman" w:cs="Times New Roman"/>
          <w:sz w:val="24"/>
          <w:szCs w:val="24"/>
        </w:rPr>
        <w:t xml:space="preserve">, которые внесли свой вклад в этот спасительный научный прорыв».  </w:t>
      </w:r>
    </w:p>
    <w:p w:rsidR="00B50CEE" w:rsidRPr="00B50CEE" w:rsidRDefault="00B50CEE" w:rsidP="00B50C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CEE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B50CEE">
        <w:rPr>
          <w:rFonts w:ascii="Times New Roman" w:hAnsi="Times New Roman" w:cs="Times New Roman"/>
          <w:sz w:val="24"/>
          <w:szCs w:val="24"/>
        </w:rPr>
        <w:t xml:space="preserve"> </w:t>
      </w:r>
      <w:r w:rsidRPr="00B50CEE">
        <w:rPr>
          <w:rFonts w:ascii="Times New Roman" w:hAnsi="Times New Roman" w:cs="Times New Roman"/>
          <w:sz w:val="24"/>
          <w:szCs w:val="24"/>
        </w:rPr>
        <w:t>–</w:t>
      </w:r>
      <w:r w:rsidRPr="00B50CEE">
        <w:rPr>
          <w:rFonts w:ascii="Times New Roman" w:hAnsi="Times New Roman" w:cs="Times New Roman"/>
          <w:sz w:val="24"/>
          <w:szCs w:val="24"/>
        </w:rPr>
        <w:t xml:space="preserve"> это</w:t>
      </w:r>
      <w:r w:rsidRPr="00B50CEE">
        <w:rPr>
          <w:rFonts w:ascii="Times New Roman" w:hAnsi="Times New Roman" w:cs="Times New Roman"/>
          <w:sz w:val="24"/>
          <w:szCs w:val="24"/>
        </w:rPr>
        <w:t xml:space="preserve"> </w:t>
      </w:r>
      <w:r w:rsidRPr="00B50CEE">
        <w:rPr>
          <w:rFonts w:ascii="Times New Roman" w:hAnsi="Times New Roman" w:cs="Times New Roman"/>
          <w:sz w:val="24"/>
          <w:szCs w:val="24"/>
        </w:rPr>
        <w:t xml:space="preserve">стероид, который используется с 1960-х годов для уменьшения воспаления в ряде состояний, включая воспалительные заболевания и некоторые виды рака. С 1977 он был включен в несколько редакций Примерного перечня </w:t>
      </w:r>
      <w:r w:rsidR="003F59F0" w:rsidRPr="00B50CEE">
        <w:rPr>
          <w:rFonts w:ascii="Times New Roman" w:hAnsi="Times New Roman" w:cs="Times New Roman"/>
          <w:sz w:val="24"/>
          <w:szCs w:val="24"/>
        </w:rPr>
        <w:t>ВОЗ</w:t>
      </w:r>
      <w:r w:rsidR="003F59F0" w:rsidRPr="00B50CEE">
        <w:rPr>
          <w:rFonts w:ascii="Times New Roman" w:hAnsi="Times New Roman" w:cs="Times New Roman"/>
          <w:sz w:val="24"/>
          <w:szCs w:val="24"/>
        </w:rPr>
        <w:t xml:space="preserve"> </w:t>
      </w:r>
      <w:r w:rsidRPr="00B50CEE">
        <w:rPr>
          <w:rFonts w:ascii="Times New Roman" w:hAnsi="Times New Roman" w:cs="Times New Roman"/>
          <w:sz w:val="24"/>
          <w:szCs w:val="24"/>
        </w:rPr>
        <w:t>основных лекарственных средств, и в настоящее время он запатентован и доступен в большинстве стран.</w:t>
      </w:r>
    </w:p>
    <w:p w:rsidR="00B50CEE" w:rsidRPr="00B50CEE" w:rsidRDefault="003F59F0" w:rsidP="00B5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</w:t>
      </w:r>
      <w:r w:rsidR="00B50CEE" w:rsidRPr="00B50CEE">
        <w:rPr>
          <w:rFonts w:ascii="Times New Roman" w:hAnsi="Times New Roman" w:cs="Times New Roman"/>
          <w:sz w:val="24"/>
          <w:szCs w:val="24"/>
        </w:rPr>
        <w:t xml:space="preserve"> поделились </w:t>
      </w:r>
      <w:r>
        <w:rPr>
          <w:rFonts w:ascii="Times New Roman" w:hAnsi="Times New Roman" w:cs="Times New Roman"/>
          <w:sz w:val="24"/>
          <w:szCs w:val="24"/>
        </w:rPr>
        <w:t>первыми</w:t>
      </w:r>
      <w:r w:rsidR="00B50CEE" w:rsidRPr="00B50CEE">
        <w:rPr>
          <w:rFonts w:ascii="Times New Roman" w:hAnsi="Times New Roman" w:cs="Times New Roman"/>
          <w:sz w:val="24"/>
          <w:szCs w:val="24"/>
        </w:rPr>
        <w:t xml:space="preserve"> данными о результатах проводимого совместного с ВОЗ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B50CEE" w:rsidRPr="00B50CEE">
        <w:rPr>
          <w:rFonts w:ascii="Times New Roman" w:hAnsi="Times New Roman" w:cs="Times New Roman"/>
          <w:sz w:val="24"/>
          <w:szCs w:val="24"/>
        </w:rPr>
        <w:t xml:space="preserve">, и мы планируем получить подробный анализ в ближайшие дни. ВОЗ будет координировать </w:t>
      </w:r>
      <w:proofErr w:type="spellStart"/>
      <w:proofErr w:type="gramStart"/>
      <w:r w:rsidR="00B50CEE" w:rsidRPr="00B50CEE">
        <w:rPr>
          <w:rFonts w:ascii="Times New Roman" w:hAnsi="Times New Roman" w:cs="Times New Roman"/>
          <w:sz w:val="24"/>
          <w:szCs w:val="24"/>
        </w:rPr>
        <w:t>метаанализ</w:t>
      </w:r>
      <w:proofErr w:type="spellEnd"/>
      <w:proofErr w:type="gramEnd"/>
      <w:r w:rsidR="00B50CEE" w:rsidRPr="00B50CEE">
        <w:rPr>
          <w:rFonts w:ascii="Times New Roman" w:hAnsi="Times New Roman" w:cs="Times New Roman"/>
          <w:sz w:val="24"/>
          <w:szCs w:val="24"/>
        </w:rPr>
        <w:t xml:space="preserve"> и содействовать </w:t>
      </w:r>
      <w:r>
        <w:rPr>
          <w:rFonts w:ascii="Times New Roman" w:hAnsi="Times New Roman" w:cs="Times New Roman"/>
          <w:sz w:val="24"/>
          <w:szCs w:val="24"/>
        </w:rPr>
        <w:t>интерпретации результатов исследования</w:t>
      </w:r>
      <w:r w:rsidR="00B50CEE" w:rsidRPr="00B50CEE">
        <w:rPr>
          <w:rFonts w:ascii="Times New Roman" w:hAnsi="Times New Roman" w:cs="Times New Roman"/>
          <w:sz w:val="24"/>
          <w:szCs w:val="24"/>
        </w:rPr>
        <w:t>. Клиническое руководство ВОЗ будет обновлено, чтобы отразить, как и когда следует использовать этот препарат при лечении COVID-19.</w:t>
      </w:r>
    </w:p>
    <w:p w:rsidR="008B055C" w:rsidRPr="00B50CEE" w:rsidRDefault="00B50CEE" w:rsidP="00B50C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CEE">
        <w:rPr>
          <w:rFonts w:ascii="Times New Roman" w:hAnsi="Times New Roman" w:cs="Times New Roman"/>
          <w:sz w:val="24"/>
          <w:szCs w:val="24"/>
        </w:rPr>
        <w:t xml:space="preserve">Эта новость является результатом решений, принятых в рамках </w:t>
      </w:r>
      <w:r w:rsidR="0064038C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64038C" w:rsidRPr="0064038C">
        <w:rPr>
          <w:rFonts w:ascii="Times New Roman" w:hAnsi="Times New Roman" w:cs="Times New Roman"/>
          <w:sz w:val="24"/>
          <w:szCs w:val="24"/>
        </w:rPr>
        <w:t>Программы ВОЗ по НИОКР</w:t>
      </w:r>
      <w:r w:rsidRPr="00B50CEE">
        <w:rPr>
          <w:rFonts w:ascii="Times New Roman" w:hAnsi="Times New Roman" w:cs="Times New Roman"/>
          <w:sz w:val="24"/>
          <w:szCs w:val="24"/>
        </w:rPr>
        <w:t xml:space="preserve">, состоявшегося в Женеве в середине февраля с целью ускорения внедрения технологий здравоохранения в борьбу с </w:t>
      </w:r>
      <w:r w:rsidRPr="00B50C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50CEE">
        <w:rPr>
          <w:rFonts w:ascii="Times New Roman" w:hAnsi="Times New Roman" w:cs="Times New Roman"/>
          <w:sz w:val="24"/>
          <w:szCs w:val="24"/>
        </w:rPr>
        <w:t xml:space="preserve">-19, на котором дальнейшие исследования в области использования стероидов были признаны приоритетными. Полученные результаты подтверждают важность крупных рандомизированных контрольных </w:t>
      </w:r>
      <w:r w:rsidR="0064038C">
        <w:rPr>
          <w:rFonts w:ascii="Times New Roman" w:hAnsi="Times New Roman" w:cs="Times New Roman"/>
          <w:sz w:val="24"/>
          <w:szCs w:val="24"/>
        </w:rPr>
        <w:t>исследований</w:t>
      </w:r>
      <w:r w:rsidRPr="00B50CE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4038C">
        <w:rPr>
          <w:rFonts w:ascii="Times New Roman" w:hAnsi="Times New Roman" w:cs="Times New Roman"/>
          <w:sz w:val="24"/>
          <w:szCs w:val="24"/>
        </w:rPr>
        <w:t>представляют</w:t>
      </w:r>
      <w:r w:rsidRPr="00B50CEE">
        <w:rPr>
          <w:rFonts w:ascii="Times New Roman" w:hAnsi="Times New Roman" w:cs="Times New Roman"/>
          <w:sz w:val="24"/>
          <w:szCs w:val="24"/>
        </w:rPr>
        <w:t xml:space="preserve"> практические доказательства. ВОЗ будет продолжать дальнейшее сотрудничество со всеми партнерами и разрабатывать жизненно важные терапевтические средства и вакцин</w:t>
      </w:r>
      <w:r w:rsidR="0064038C">
        <w:rPr>
          <w:rFonts w:ascii="Times New Roman" w:hAnsi="Times New Roman" w:cs="Times New Roman"/>
          <w:sz w:val="24"/>
          <w:szCs w:val="24"/>
        </w:rPr>
        <w:t>ы</w:t>
      </w:r>
      <w:r w:rsidRPr="00B50CEE">
        <w:rPr>
          <w:rFonts w:ascii="Times New Roman" w:hAnsi="Times New Roman" w:cs="Times New Roman"/>
          <w:sz w:val="24"/>
          <w:szCs w:val="24"/>
        </w:rPr>
        <w:t xml:space="preserve"> для борьбы с </w:t>
      </w:r>
      <w:r w:rsidRPr="00B50C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50CEE">
        <w:rPr>
          <w:rFonts w:ascii="Times New Roman" w:hAnsi="Times New Roman" w:cs="Times New Roman"/>
          <w:sz w:val="24"/>
          <w:szCs w:val="24"/>
        </w:rPr>
        <w:t xml:space="preserve">-19, в том числе в рамках </w:t>
      </w:r>
      <w:r w:rsidR="0064038C" w:rsidRPr="0064038C">
        <w:rPr>
          <w:rFonts w:ascii="Times New Roman" w:hAnsi="Times New Roman" w:cs="Times New Roman"/>
          <w:sz w:val="24"/>
          <w:szCs w:val="24"/>
        </w:rPr>
        <w:t>Ускорител</w:t>
      </w:r>
      <w:r w:rsidR="0064038C">
        <w:rPr>
          <w:rFonts w:ascii="Times New Roman" w:hAnsi="Times New Roman" w:cs="Times New Roman"/>
          <w:sz w:val="24"/>
          <w:szCs w:val="24"/>
        </w:rPr>
        <w:t>я</w:t>
      </w:r>
      <w:r w:rsidR="0064038C" w:rsidRPr="0064038C">
        <w:rPr>
          <w:rFonts w:ascii="Times New Roman" w:hAnsi="Times New Roman" w:cs="Times New Roman"/>
          <w:sz w:val="24"/>
          <w:szCs w:val="24"/>
        </w:rPr>
        <w:t xml:space="preserve"> доступа к инструментам против CO</w:t>
      </w:r>
      <w:bookmarkStart w:id="0" w:name="_GoBack"/>
      <w:bookmarkEnd w:id="0"/>
      <w:r w:rsidR="0064038C" w:rsidRPr="0064038C">
        <w:rPr>
          <w:rFonts w:ascii="Times New Roman" w:hAnsi="Times New Roman" w:cs="Times New Roman"/>
          <w:sz w:val="24"/>
          <w:szCs w:val="24"/>
        </w:rPr>
        <w:t>VID-19</w:t>
      </w:r>
      <w:r w:rsidRPr="00B50CEE">
        <w:rPr>
          <w:rFonts w:ascii="Times New Roman" w:hAnsi="Times New Roman" w:cs="Times New Roman"/>
          <w:sz w:val="24"/>
          <w:szCs w:val="24"/>
        </w:rPr>
        <w:t>.</w:t>
      </w:r>
    </w:p>
    <w:sectPr w:rsidR="008B055C" w:rsidRPr="00B5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9"/>
    <w:rsid w:val="003F59F0"/>
    <w:rsid w:val="00541E4B"/>
    <w:rsid w:val="006226C9"/>
    <w:rsid w:val="00630685"/>
    <w:rsid w:val="0064038C"/>
    <w:rsid w:val="007839AC"/>
    <w:rsid w:val="008B055C"/>
    <w:rsid w:val="00B50CEE"/>
    <w:rsid w:val="00C60F39"/>
    <w:rsid w:val="00D041AA"/>
    <w:rsid w:val="00E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news-room/detail/16-06-2020-who-welcomes-preliminary-results-about-dexamethasone-use-in-treating-critically-ill-covid-19-pati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ddzuvao</dc:creator>
  <cp:keywords/>
  <dc:description/>
  <cp:lastModifiedBy>ddzuvao</cp:lastModifiedBy>
  <cp:revision>5</cp:revision>
  <dcterms:created xsi:type="dcterms:W3CDTF">2020-06-17T06:20:00Z</dcterms:created>
  <dcterms:modified xsi:type="dcterms:W3CDTF">2020-06-17T07:35:00Z</dcterms:modified>
</cp:coreProperties>
</file>